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21.11.2016 N 400-пп</w:t>
              <w:br/>
              <w:t xml:space="preserve">(ред. от 28.11.2022)</w:t>
              <w:br/>
              <w:t xml:space="preserve">"Об утверждении Порядка накопления твердых коммунальных отходов (в том числе их раздельного накопления) на территории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21 ноября 2016 г. N 400-пп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НАКОПЛЕНИЯ ТВЕРДЫХ КОММУНАЛЬНЫХ</w:t>
      </w:r>
    </w:p>
    <w:p>
      <w:pPr>
        <w:pStyle w:val="2"/>
        <w:jc w:val="center"/>
      </w:pPr>
      <w:r>
        <w:rPr>
          <w:sz w:val="20"/>
        </w:rPr>
        <w:t xml:space="preserve">ОТХОДОВ (В ТОМ ЧИСЛЕ ИХ РАЗДЕЛЬНОГО НАКОПЛЕНИЯ)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13.06.2018 </w:t>
            </w:r>
            <w:hyperlink w:history="0" r:id="rId7" w:tooltip="Постановление Правительства Белгородской обл. от 13.06.2018 N 219-пп &quot;О внесении изменений в постановление Правительства Белгородской области от 21 ноября 2016 года N 400-пп&quot; (вместе с &quot;Порядком накопления твердых коммунальных отходов (в том числе их раздельного накопления) на территории Белгородской области&quot;) {КонсультантПлюс}">
              <w:r>
                <w:rPr>
                  <w:sz w:val="20"/>
                  <w:color w:val="0000ff"/>
                </w:rPr>
                <w:t xml:space="preserve">N 219-пп</w:t>
              </w:r>
            </w:hyperlink>
            <w:r>
              <w:rPr>
                <w:sz w:val="20"/>
                <w:color w:val="392c69"/>
              </w:rPr>
              <w:t xml:space="preserve">, от 29.07.2019 </w:t>
            </w:r>
            <w:hyperlink w:history="0" r:id="rId8" w:tooltip="Постановление Правительства Белгородской обл. от 29.07.2019 N 332-пп &quot;О внесении изменений в постановление Правительства Белгородской области от 21 ноября 2016 года N 400-пп&quot; (вместе с &quot;Порядком накопления твердых коммунальных отходов (в том числе их раздельного накопления) на территории Белгородской области&quot;) {КонсультантПлюс}">
              <w:r>
                <w:rPr>
                  <w:sz w:val="20"/>
                  <w:color w:val="0000ff"/>
                </w:rPr>
                <w:t xml:space="preserve">N 332-пп</w:t>
              </w:r>
            </w:hyperlink>
            <w:r>
              <w:rPr>
                <w:sz w:val="20"/>
                <w:color w:val="392c69"/>
              </w:rPr>
              <w:t xml:space="preserve">, от 06.09.2021 </w:t>
            </w:r>
            <w:hyperlink w:history="0" r:id="rId9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376-пп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28.11.2022 </w:t>
            </w:r>
            <w:hyperlink w:history="0" r:id="rId10" w:tooltip="Постановление Правительства Белгородской обл. от 28.11.2022 N 695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695-пп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11" w:tooltip="Федеральный закон от 24.06.1998 N 89-ФЗ (ред. от 19.12.2022) &quot;Об отходах производства и потребления&quot; (с изм. и доп., вступ. в силу с 01.03.2023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24 июня 1998 года N 89-ФЗ "Об отходах производства и потребления"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прилагаемый </w:t>
      </w:r>
      <w:hyperlink w:history="0" w:anchor="P38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накопления твердых коммунальных отходов (в том числе их раздельного накопления) на территории Белгородской области (далее - Порядок).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" w:tooltip="Постановление Правительства Белгородской обл. от 13.06.2018 N 219-пп &quot;О внесении изменений в постановление Правительства Белгородской области от 21 ноября 2016 года N 400-пп&quot; (вместе с &quot;Порядком накопления твердых коммунальных отходов (в том числе их раздельного накопления) на территории Белгородской области&quot;)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13.06.2018 N 219-пп)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Рекомендовать органам местного самоуправления при осуществлении полномочий в области обращения с отходами руководствоваться настоящим Порядком.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3 в ред. </w:t>
      </w:r>
      <w:hyperlink w:history="0" r:id="rId13" w:tooltip="Постановление Правительства Белгородской обл. от 28.11.2022 N 695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695-пп)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21 ноября 2016 года N 400-пп</w:t>
      </w:r>
    </w:p>
    <w:p>
      <w:pPr>
        <w:pStyle w:val="0"/>
        <w:jc w:val="both"/>
      </w:pPr>
      <w:r>
        <w:rPr>
          <w:sz w:val="20"/>
        </w:rPr>
      </w:r>
    </w:p>
    <w:bookmarkStart w:id="38" w:name="P38"/>
    <w:bookmarkEnd w:id="38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НАКОПЛЕНИЯ ТВЕРДЫХ КОММУНАЛЬНЫХ ОТХОДОВ (В ТОМ ЧИСЛЕ ИХ</w:t>
      </w:r>
    </w:p>
    <w:p>
      <w:pPr>
        <w:pStyle w:val="2"/>
        <w:jc w:val="center"/>
      </w:pPr>
      <w:r>
        <w:rPr>
          <w:sz w:val="20"/>
        </w:rPr>
        <w:t xml:space="preserve">РАЗДЕЛЬНОГО НАКОПЛЕНИЯ) НА ТЕРРИТОРИИ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13.06.2018 </w:t>
            </w:r>
            <w:hyperlink w:history="0" r:id="rId14" w:tooltip="Постановление Правительства Белгородской обл. от 13.06.2018 N 219-пп &quot;О внесении изменений в постановление Правительства Белгородской области от 21 ноября 2016 года N 400-пп&quot; (вместе с &quot;Порядком накопления твердых коммунальных отходов (в том числе их раздельного накопления) на территории Белгородской области&quot;) {КонсультантПлюс}">
              <w:r>
                <w:rPr>
                  <w:sz w:val="20"/>
                  <w:color w:val="0000ff"/>
                </w:rPr>
                <w:t xml:space="preserve">N 219-пп</w:t>
              </w:r>
            </w:hyperlink>
            <w:r>
              <w:rPr>
                <w:sz w:val="20"/>
                <w:color w:val="392c69"/>
              </w:rPr>
              <w:t xml:space="preserve">, от 29.07.2019 </w:t>
            </w:r>
            <w:hyperlink w:history="0" r:id="rId15" w:tooltip="Постановление Правительства Белгородской обл. от 29.07.2019 N 332-пп &quot;О внесении изменений в постановление Правительства Белгородской области от 21 ноября 2016 года N 400-пп&quot; (вместе с &quot;Порядком накопления твердых коммунальных отходов (в том числе их раздельного накопления) на территории Белгородской области&quot;) {КонсультантПлюс}">
              <w:r>
                <w:rPr>
                  <w:sz w:val="20"/>
                  <w:color w:val="0000ff"/>
                </w:rPr>
                <w:t xml:space="preserve">N 332-пп</w:t>
              </w:r>
            </w:hyperlink>
            <w:r>
              <w:rPr>
                <w:sz w:val="20"/>
                <w:color w:val="392c69"/>
              </w:rPr>
              <w:t xml:space="preserve">, от 28.11.2022 </w:t>
            </w:r>
            <w:hyperlink w:history="0" r:id="rId16" w:tooltip="Постановление Правительства Белгородской обл. от 28.11.2022 N 695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695-пп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Настоящий Порядок накопления твердых коммунальных отходов (в том числе их раздельного накопления) на территории Белгородской области (далее - Порядок) устанавливает единый подход к организации деятельности по накоплению твердых коммунальных отходов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В целях реализации настоящего Порядка используются термины и понятия, установленные Федеральным </w:t>
      </w:r>
      <w:hyperlink w:history="0" r:id="rId17" w:tooltip="Федеральный закон от 24.06.1998 N 89-ФЗ (ред. от 19.12.2022) &quot;Об отходах производства и потребления&quot; (с изм. и доп., вступ. в силу с 01.03.2023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24 июня 1998 года N 89-ФЗ "Об отходах производства и потребления", </w:t>
      </w:r>
      <w:hyperlink w:history="0" r:id="rId18" w:tooltip="Постановление Правительства РФ от 12.11.2016 N 1156 (ред. от 18.03.2021) &quot;Об обращении с твердыми коммунальными отходами и внесении изменения в постановление Правительства Российской Федерации от 25 августа 2008 г. N 641&quot; (вместе с &quot;Правилами обращения с твердыми коммунальными отходами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12 ноября 2016 года N 1156 "Об обращении с твердыми коммунальными отходами и внесении изменения в Постановление Правительства Российской Федерации от 25 августа 2008 г. N 641".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Настоящий Порядок не распространяется на правоотношения, возникающие при накоплении отходов иных видов.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Общие требования к накоплению</w:t>
      </w:r>
    </w:p>
    <w:p>
      <w:pPr>
        <w:pStyle w:val="2"/>
        <w:jc w:val="center"/>
      </w:pPr>
      <w:r>
        <w:rPr>
          <w:sz w:val="20"/>
        </w:rPr>
        <w:t xml:space="preserve">твердых коммунальных отходов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Территории населенных пунктов Белгородской области подлежат регулярной очистке от отходов в соответствии с территориальной </w:t>
      </w:r>
      <w:hyperlink w:history="0" r:id="rId19" w:tooltip="Постановление Правительства Белгородской обл. от 26.09.2016 N 350-пп (ред. от 27.04.2020) &quot;Об утверждении территориальной схемы обращения с отходами, в том числе с твердыми коммунальными отходами, на территории Белгородской области&quot; {КонсультантПлюс}">
        <w:r>
          <w:rPr>
            <w:sz w:val="20"/>
            <w:color w:val="0000ff"/>
          </w:rPr>
          <w:t xml:space="preserve">схемой</w:t>
        </w:r>
      </w:hyperlink>
      <w:r>
        <w:rPr>
          <w:sz w:val="20"/>
        </w:rPr>
        <w:t xml:space="preserve"> обращения с отходами, в том числе с твердыми коммунальными отходами, на территории Белгородской области (далее - территориальная схема), утвержденной постановлением Правительства Белгородской области от 26 сентября 2016 года N 350-пп, и требованиями экологического и санитарно-эпидемиологического законодательства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Потребители обязаны выполнять требования настоящего Порядка при накоплении отходов, не осуществлять действия, влекущие за собой нарушение прав других лиц на охрану здоровья и благоприятную окружающую среду.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Потребители обязаны заключить договор на оказание услуг по обращению с твердыми коммунальными отходами с региональным оператором, в зоне деятельности которого образуются твердые коммунальные отходы и находятся места их накопления.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Потребителям запрещается осуществлять складирование твердых коммунальных отходов в местах накопления твердых коммунальных отходов, не указанных в договоре на оказание услуг по обращению с твердыми коммунальными отходами.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Региональный оператор несет ответственность за обращение с твердыми коммунальными отходами с момента погрузки таких отходов в мусоровоз в местах накопления твердых коммунальных отходов.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На территории Белгородской области запрещено несанкционированное размещение твердых коммунальных отходов и иных видов отходов.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Способы накопления твердых коммунальных отходов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На территории Белгородской области в местах накопления твердых коммунальных отходов складирование твердых коммунальных отходов осуществляется потребителями следующими способами: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контейнеры, расположенные в мусороприемных камерах (при наличии соответствующей внутридомовой инженерной системы);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контейнеры, бункеры, расположенные на контейнерных площадках;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пакеты или другие емкости, предоставленные региональным оператором.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Накопление твердых коммунальных отходов в контейнерах,</w:t>
      </w:r>
    </w:p>
    <w:p>
      <w:pPr>
        <w:pStyle w:val="2"/>
        <w:jc w:val="center"/>
      </w:pPr>
      <w:r>
        <w:rPr>
          <w:sz w:val="20"/>
        </w:rPr>
        <w:t xml:space="preserve">расположенных в мусороприемных камерах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Накопление твердых коммунальных отходов посредством мусоропроводов осуществляется в многоквартирных домах, в которых такая система сбора твердых коммунальных отходов предусмотрена проектом.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Содержание и ремонт внутридомовых инженерных систем, предназначенных для накопления твердых коммунальных отходов (мусоропроводы, мусороприемные камеры), производятся лицом, осуществляющим управление многоквартирным домом.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Мусоропровод, мусороприемные камеры и контейнеры для сбора твердых коммунальных отходов должны содержаться в соответствии с требованиями действующих санитарных норм и правил.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Мусоропровод, мусороприемные камеры должны быть исправными.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 Вход в мусороприемную камеру необходимо изолировать от входа в здание и в другие помещения.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Запрещается сброс отходов из мусоропровода непосредственно на пол мусороприемной камеры.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Емкости с отходами не допускается выставлять за пределы мусороприемного помещения заблаговременно (ранее одного часа) до прибытия специального автотранспорта.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4.6. Периодичность удаления отходов из камер, а также чистки, дезинфекции и дезинсекции ствола мусоропровода определяется в соответствии с законодательством Российской Федерации в области санитарно-эпидемиологического благополучия человека.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4.7. Сбрасывать в мусоропровод горящие, тлеющие предметы, взрывоопасные вещества, а также выливать жидкость не допускается.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4.8. Сбрасывать в мусоропровод крупногабаритные предметы, требующие усилий при их загрузке в ковш клапана, не допускается.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Накопление твердых коммунальных отходов в контейнерах,</w:t>
      </w:r>
    </w:p>
    <w:p>
      <w:pPr>
        <w:pStyle w:val="2"/>
        <w:jc w:val="center"/>
      </w:pPr>
      <w:r>
        <w:rPr>
          <w:sz w:val="20"/>
        </w:rPr>
        <w:t xml:space="preserve">бункерах, расположенных на контейнерных площадках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Потребители осуществляют складирование твердых коммунальных отходов в контейнеры и бункеры, расположенные на контейнерных площадках, обустроенных в соответствии с требованиями законодательства в области охраны окружающей среды и обеспечения санитарно-эпидемиологического благополучия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Расположение контейнерных площадок определяется в соответствии с территориальной схемой и указывается в договорах на оказание услуг по обращению с твердыми коммунальными отходами.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5.3. Изменение месторасположения контейнерных площадок осуществляется региональным оператором по согласованию с органами местного самоуправления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Информация о необходимости изменения месторасположения контейнерных площадок, количестве и объеме размещенных на них контейнеров ежегодно в срок до 1 марта направляется региональным оператором в министерство жилищно-коммунального хозяйства Белгородской области для актуализации территориальной схемы.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0" w:tooltip="Постановление Правительства Белгородской обл. от 28.11.2022 N 695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695-пп)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5.4. Бремя содержания контейнерных площадок, специальных площадок для складирования крупногабаритных отходов и территории, прилегающей к месту погрузки твердых коммунальных отходов, расположенных на придомовой территории, входящей в состав общего имущества собственников помещений в многоквартирном доме, несут собственники помещений в многоквартирном доме.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Бремя содержания контейнерных площадок, специальных площадок для складирования крупногабаритных отходов и территории, прилегающей к месту погрузки твердых коммунальных отходов, не входящих в состав общего имущества собственников помещений в многоквартирных домах, несут собственники земельного участка, на котором расположены такие площадки и территория.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5.5. В соответствии с Федеральным </w:t>
      </w:r>
      <w:hyperlink w:history="0" r:id="rId21" w:tooltip="Федеральный закон от 24.06.1998 N 89-ФЗ (ред. от 19.12.2022) &quot;Об отходах производства и потребления&quot; (с изм. и доп., вступ. в силу с 01.03.2023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24 июня 1998 года N 89-ФЗ "Об отходах производства и потребления" с 1 января 2019 года определение схемы размещения мест (площадок) накопления твердых коммунальных отходов и ведение реестра мест (площадок) накопления твердых коммунальных отходов в соответствии с правилами, утвержденными Правительством Российской Федерации, а также создание и содержание мест (площадок)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лицах, осуществляется органами местного самоуправления.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5.6. Лицо, ответственное за содержание контейнерных площадок, обязано обеспечить на таких площадках размещение информации об обслуживаемых объектах, о собственнике площадок.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Лицо, ответственное за содержание контейнерной площадки, обеспечивает своевременную уборку контейнерной площадки и непосредственно прилегающей к ней территории.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5.7. Допускается ограничение доступа к контейнерам путем установки замков и выдачи ключей собственникам помещений в многоквартирном доме, собственникам жилых домов.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5.8. Необходимое количество контейнеров на контейнерной площадке и их вместимость определяются исходя из численности обслуживаемого населения, для накопления твердых коммунальных отходов которых предназначены эти контейнеры, и установленных нормативов накопления твердых коммунальных отходов с учетом санитарно-эпидемиологических требований.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5.9. Для накопления твердых коммунальных отходов используются контейнеры, изготовленные из пластика или металла.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5.10. Запрещается заполнять контейнер отходами выше верхней кромки, а также прессовать или уплотнять отходы в контейнере таким образом, что становится невозможным высыпание его содержимого при загрузке в мусоровоз.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5.11. Запрещается складирование в контейнерах горящих, раскаленных или горячих отходов, крупногабаритных отходов, снега и льда, осветительных приборов и электрических ламп, содержащих ртуть, батарей и аккумуляторов, медицинских отходов, а также иных отходов, которые могут причинить вред жизни и здоровью лиц, осуществляющих погрузку (разгрузку) контейнеров, повредить контейнеры, мусоровозы или нарушить режим работы объектов по обработке, обезвреживанию, захоронению твердых коммунальных отходов.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5.12. Запрещается располагать твердые коммунальные отходы вне контейнеров, за исключением случаев, предусмотренных настоящим Порядком.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6. Накопление твердых коммунальных отходов в пакеты или</w:t>
      </w:r>
    </w:p>
    <w:p>
      <w:pPr>
        <w:pStyle w:val="2"/>
        <w:jc w:val="center"/>
      </w:pPr>
      <w:r>
        <w:rPr>
          <w:sz w:val="20"/>
        </w:rPr>
        <w:t xml:space="preserve">другие емкости, предоставленные региональным оператором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6.1. В случаях, предусмотренных договором на оказание услуг по обращению с твердыми коммунальными отходами, на территориях индивидуальной жилой застройки, садово-огороднических и дачных товариществ допускается накопление отходов без использования контейнеров с использованием пакетов или других емкостей, предоставленных региональным оператором. Перечень населенных пунктов, в которых возможен указанный способ накопления, согласовывается региональным оператором с министерством жилищно-коммунального хозяйства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2" w:tooltip="Постановление Правительства Белгородской обл. от 28.11.2022 N 695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695-пп)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 Места сбора и время транспортирования твердых коммунальных отходов определяются условиями договора на оказание услуг по сбору и транспортированию твердых коммунальных отходов в соответствии с законодательством Российской Федерации в области санитарно-эпидемиологического благополучия человека.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 Масса твердых коммунальных отходов, размещаемых в пакетах или других емкостях, не должна превышать величины, установленной региональным оператором.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6.4. В случае если накопление твердых коммунальных отходов организовано для группы потребителей на одном месте (площадке) накопления, то на этом месте обустраивается контейнерная площадка с контейнерами для накопления твердых коммунальных отходов.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7. Раздельное накопление твердых коммунальных отходов</w:t>
      </w:r>
    </w:p>
    <w:p>
      <w:pPr>
        <w:pStyle w:val="0"/>
        <w:jc w:val="center"/>
      </w:pPr>
      <w:r>
        <w:rPr>
          <w:sz w:val="20"/>
        </w:rPr>
        <w:t xml:space="preserve">(в ред. </w:t>
      </w:r>
      <w:hyperlink w:history="0" r:id="rId23" w:tooltip="Постановление Правительства Белгородской обл. от 29.07.2019 N 332-пп &quot;О внесении изменений в постановление Правительства Белгородской области от 21 ноября 2016 года N 400-пп&quot; (вместе с &quot;Порядком накопления твердых коммунальных отходов (в том числе их раздельного накопления) на территории Белгородской области&quot;)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29.07.2019 N 332-пп)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7.1. Раздельное накопление твердых коммунальных отходов предусматривает разделение твердых коммунальных отходов потребителями по установленным видам отходов и складирование отсортированных твердых коммунальных отходов в контейнерах для соответствующих видов отходов, в пакеты или другие емкости, предоставленные региональным оператором, либо их передача в пункты сбора вторичного сырья.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7.2. Раздельное накопление твердых коммунальных отходов осуществляется потребителями и систематизируется: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 утилизируемые отходы (отходы, подлежащие вторичной переработке, не загрязненные пищевыми отходами - бумага, картон, стекло, пластик, металл и пр.);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смешанные отходы (отходы с пищевой составляющей и отходами, не подлежащими утилизации);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компостируемые отходы (отходы органического происхождения, подлежащие компостированию).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7.3. Раздельное накопление твердых коммунальных отходов осуществляется на специально оборудованных контейнерных площадках в соответствии с требованиями санитарного законодательства, градостроительными нормами, а также правилами благоустройства муниципальных образований.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7.4. Расположение контейнерных площадок для раздельного накопления твердых коммунальных отходов определяется органами местного самоуправления и в соответствии с территориальной схемой.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7.5. При организации раздельного накопления твердых коммунальных отходов на контейнерных площадках устанавливаются контейнеры, обеспечивающие размещение в них только определенного вида твердых коммунальных отходов, с соблюдением следующих условий: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контейнеры должны быть выкрашены в разные цвета для различных видов твердых коммунальных отходов и иметь соответствующую маркировку. Маркировка наносится в виде надписей и (или) пиктограмм и должна доносить информацию о материалах, подлежащих сбору в соответствующий контейнер;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конструкция контейнеров не должна допускать попадания внутрь атмосферных осадков, проникновения животных.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7.6. Для осуществления раздельного накопления твердых коммунальных отходов контейнеры для твердых коммунальных отходов могут предоставляться потребителям региональным оператором либо операторами, осуществляющими деятельность по сбору и транспортированию твердых коммунальных отходов, в соответствии с договорами, заключенными с региональным оператором.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7.7. На территории индивидуальной жилой застройки раздельное накопление твердых коммунальных отходов осуществляется на специально оборудованных контейнерных площадках либо посредством использования пакетов или других емкостей, предоставленных региональным оператором.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7.8. Собственники жилых домов (домовладений) вправе осуществлять компостирование отходов органического происхождения. О принятом решении собственники жилых домов (домовладений) уведомляют регионального оператора для внесения изменений в ранее заключенные договоры на оказание услуг по обращению с твердыми коммунальными отходами и орган местного самоуправления для внесения сведений о компостных площадках в информационную систему "Инфраструктура пространственных данных Белгородской области".</w:t>
      </w:r>
    </w:p>
    <w:bookmarkStart w:id="128" w:name="P128"/>
    <w:bookmarkEnd w:id="12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7.9. Потребители вправе заключать договоры на оказание услуг по утилизации твердых коммунальных отходов с региональным оператором, индивидуальным предпринимателем и (или) юридическим лицом, осуществляющими деятельность по утилизации твердых коммунальных отходов, в соответствии с гражданским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7.10. Собственники помещений в многоквартирном доме в решении о раздельном накоплении твердых коммунальных отходов принимают решения по следующим вопросам: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об организации раздельного накопления твердых коммунальных отходов в многоквартирном доме;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о прекращении организации накопления твердых коммунальных отходов при помощи мусоропровода путем его консервации;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об определении способа накопления твердых коммунальных отходов посредством использования контейнерной площадки и определении ее местоположения;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о выборе ответственного лица, уполномоченного всеми собственниками, по взаимодействию с региональным оператором (при непосредственном управлении многоквартирным домом);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о заключении договора на оказание услуг по утилизации твердых коммунальных отходов с региональным оператором, индивидуальным предпринимателем и (или) юридическим лицом, осуществляющими деятельность по утилизации твердых коммунальных отходов, в соответствии с гражданским законодательством Российской Федерации, в случае принятия решения, указанного в </w:t>
      </w:r>
      <w:hyperlink w:history="0" w:anchor="P128" w:tooltip="7.9. Потребители вправе заключать договоры на оказание услуг по утилизации твердых коммунальных отходов с региональным оператором, индивидуальным предпринимателем и (или) юридическим лицом, осуществляющими деятельность по утилизации твердых коммунальных отходов, в соответствии с гражданским законодательством Российской Федерации.">
        <w:r>
          <w:rPr>
            <w:sz w:val="20"/>
            <w:color w:val="0000ff"/>
          </w:rPr>
          <w:t xml:space="preserve">пункте 7.9</w:t>
        </w:r>
      </w:hyperlink>
      <w:r>
        <w:rPr>
          <w:sz w:val="20"/>
        </w:rPr>
        <w:t xml:space="preserve"> настоящего раздела.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7.11. На основании принятого решения, в соответствии с протоколом голосования собственников помещений организация, осуществляющая управление многоквартирным домом, лицо, уполномоченное всеми собственниками, при непосредственном управлении многоквартирным домом в срок не позднее 20 рабочих дней с даты проведения общего собрания собственников помещений многоквартирного дома уведомляют регионального оператора о принятом решении с приложением протокола собрания собственников помещений.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7.12. Организация, осуществляющая управление многоквартирным домом, лицо, уполномоченное всеми собственниками, при непосредственном управлении многоквартирным домом организуют накопление твердых коммунальных отходов в порядке и на условиях, определенных решением общего собрания собственников помещений в многоквартирном доме, обеспечивают внесение изменений в ранее заключенные договоры на оказание услуг по обращению с твердыми коммунальными отходами, заключают договоры на утилизацию отходов, в состав которых входят полезные компоненты, с организациями, осуществляющими соответствующие виды деятельности.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7.13. По договору на оказание услуг по обращению с твердыми коммунальными отходами (раздельное накопление) потребитель обязуется осуществлять раздельное накопление твердых коммунальных отходов в соответствии с требованиями договора, Порядка и федеральным законодательством в области обращения с твердыми коммунальными отходами, а региональный оператор обязуется осуществлять раздельный сбор твердых коммунальных отходов.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7.14. Существенными условиями договора на оказание услуг по обращению с твердыми коммунальными отходами (раздельное накопление)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предмет договора;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порядок определения размера платы за коммунальную услугу по обращению с твердыми коммунальными отходами;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порядок фиксации нарушений;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ответственность за нарушения условий договора на оказание услуг по обращению с твердыми коммунальными отходами (раздельное накопление и сбор).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7.15. Размер платы за коммунальную услугу по обращению с твердыми коммунальными отходами при раздельном накоплении твердых коммунальных отходов рассчитывается на основании объема вывезенных контейнеров в соответствии с </w:t>
      </w:r>
      <w:hyperlink w:history="0" r:id="rId24" w:tooltip="Постановление Правительства РФ от 06.05.2011 N 354 (ред. от 28.04.2023) &quot;О предоставлении коммунальных услуг собственникам и пользователям помещений в многоквартирных домах и жилых домов&quot; (вместе с &quot;Правилами предоставления коммунальных услуг собственникам и пользователям помещений в многоквартирных домах и жилых домов&quot;) {КонсультантПлюс}">
        <w:r>
          <w:rPr>
            <w:sz w:val="20"/>
            <w:color w:val="0000ff"/>
          </w:rPr>
          <w:t xml:space="preserve">формулами 9(3)</w:t>
        </w:r>
      </w:hyperlink>
      <w:r>
        <w:rPr>
          <w:sz w:val="20"/>
        </w:rPr>
        <w:t xml:space="preserve"> и </w:t>
      </w:r>
      <w:hyperlink w:history="0" r:id="rId25" w:tooltip="Постановление Правительства РФ от 06.05.2011 N 354 (ред. от 28.04.2023) &quot;О предоставлении коммунальных услуг собственникам и пользователям помещений в многоквартирных домах и жилых домов&quot; (вместе с &quot;Правилами предоставления коммунальных услуг собственникам и пользователям помещений в многоквартирных домах и жилых домов&quot;) {КонсультантПлюс}">
        <w:r>
          <w:rPr>
            <w:sz w:val="20"/>
            <w:color w:val="0000ff"/>
          </w:rPr>
          <w:t xml:space="preserve">9(6)</w:t>
        </w:r>
      </w:hyperlink>
      <w:r>
        <w:rPr>
          <w:sz w:val="20"/>
        </w:rPr>
        <w:t xml:space="preserve"> приложения N 2 к Правилам предоставления коммунальных услуг собственникам и пользователям помещений в многоквартирных домах и жилых домов, утвержденным Постановлением Правительства Российской Федерации от 6 мая 2011 года N 354 "О предоставлении коммунальных услуг собственникам и пользователям помещений в многоквартирных домах и жилых домов".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7.16. Региональный оператор вправе вносить предложения в министерство жилищно-коммунального хозяйства Белгородской области о введении раздельного накопления твердых коммунальных отходов на отдельных территориях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6" w:tooltip="Постановление Правительства Белгородской обл. от 28.11.2022 N 695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695-пп)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8. Накопление крупногабаритных отходов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8.1. Складирование крупногабаритных отходов осуществляется: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бункеры, расположенные на контейнерных площадках;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 специальных площадках для складирования крупногабаритных отходов.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 Транспортирование крупногабаритных отходов осуществляется по мере их накопления, но не реже одного раза в неделю.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8.3. Крупногабаритные отходы должны располагаться в месте, определенном в договоре на оказание услуг по сбору и транспортированию твердых коммунальных отходов.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8.4. Крупногабаритные отходы должны находиться в состоянии, не создающем угроз для жизни и здоровья персонала оператора по обращению с отходами, а также не должны создавать угроз для целостности и технической исправности мусоровозов. Предоставленные к транспортированию крупногабаритные отходы не должны быть заполнены другими отходами.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9. Ответственность за нарушение настоящего Порядка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9.1. За неисполнение или ненадлежащее исполнение настоящего Порядка потребители, региональный оператор и операторы по обращению с твердыми коммунальными отходами несут ответственность в соответствии с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21.11.2016 N 400-пп</w:t>
            <w:br/>
            <w:t>(ред. от 28.11.2022)</w:t>
            <w:br/>
            <w:t>"Об утверждении Порядка накопл...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BCEC427F7D1DD50809AC090BC5D964BBFC4AF531597CE3E8F8ADD14C3FFB8C034EACE3B343A379197CF508E873B658AF2B2E459A4F7393287A9EE7d513I" TargetMode = "External"/>
	<Relationship Id="rId8" Type="http://schemas.openxmlformats.org/officeDocument/2006/relationships/hyperlink" Target="consultantplus://offline/ref=BCEC427F7D1DD50809AC090BC5D964BBFC4AF5315976EFE9FAADD14C3FFB8C034EACE3B343A379197CF508E873B658AF2B2E459A4F7393287A9EE7d513I" TargetMode = "External"/>
	<Relationship Id="rId9" Type="http://schemas.openxmlformats.org/officeDocument/2006/relationships/hyperlink" Target="consultantplus://offline/ref=BCEC427F7D1DD50809AC090BC5D964BBFC4AF531577FE5E8FCADD14C3FFB8C034EACE3B343A379197CF50AED73B658AF2B2E459A4F7393287A9EE7d513I" TargetMode = "External"/>
	<Relationship Id="rId10" Type="http://schemas.openxmlformats.org/officeDocument/2006/relationships/hyperlink" Target="consultantplus://offline/ref=BCEC427F7D1DD50809AC090BC5D964BBFC4AF5315777EEE9F9ADD14C3FFB8C034EACE3B343A379197CF508E873B658AF2B2E459A4F7393287A9EE7d513I" TargetMode = "External"/>
	<Relationship Id="rId11" Type="http://schemas.openxmlformats.org/officeDocument/2006/relationships/hyperlink" Target="consultantplus://offline/ref=BCEC427F7D1DD50809AC1706D3B53EB6FC43A93E5978EDBBA0F28A1168F2865409E3BAF305AD734D2DB15DE07AE017EB7B3D459853d710I" TargetMode = "External"/>
	<Relationship Id="rId12" Type="http://schemas.openxmlformats.org/officeDocument/2006/relationships/hyperlink" Target="consultantplus://offline/ref=BCEC427F7D1DD50809AC090BC5D964BBFC4AF531597CE3E8F8ADD14C3FFB8C034EACE3B343A379197CF508E473B658AF2B2E459A4F7393287A9EE7d513I" TargetMode = "External"/>
	<Relationship Id="rId13" Type="http://schemas.openxmlformats.org/officeDocument/2006/relationships/hyperlink" Target="consultantplus://offline/ref=BCEC427F7D1DD50809AC090BC5D964BBFC4AF5315777EEE9F9ADD14C3FFB8C034EACE3B343A379197CF508EB73B658AF2B2E459A4F7393287A9EE7d513I" TargetMode = "External"/>
	<Relationship Id="rId14" Type="http://schemas.openxmlformats.org/officeDocument/2006/relationships/hyperlink" Target="consultantplus://offline/ref=BCEC427F7D1DD50809AC090BC5D964BBFC4AF531597CE3E8F8ADD14C3FFB8C034EACE3B343A379197CF509ED73B658AF2B2E459A4F7393287A9EE7d513I" TargetMode = "External"/>
	<Relationship Id="rId15" Type="http://schemas.openxmlformats.org/officeDocument/2006/relationships/hyperlink" Target="consultantplus://offline/ref=BCEC427F7D1DD50809AC090BC5D964BBFC4AF5315976EFE9FAADD14C3FFB8C034EACE3B343A379197CF508EB73B658AF2B2E459A4F7393287A9EE7d513I" TargetMode = "External"/>
	<Relationship Id="rId16" Type="http://schemas.openxmlformats.org/officeDocument/2006/relationships/hyperlink" Target="consultantplus://offline/ref=BCEC427F7D1DD50809AC090BC5D964BBFC4AF5315777EEE9F9ADD14C3FFB8C034EACE3B343A379197CF508E573B658AF2B2E459A4F7393287A9EE7d513I" TargetMode = "External"/>
	<Relationship Id="rId17" Type="http://schemas.openxmlformats.org/officeDocument/2006/relationships/hyperlink" Target="consultantplus://offline/ref=549C0E4A41619E2539527DF37D3BCADC465EBB3EDA54ADB4685EF56FFB55101D8E23859A236041FDB070037B27e417I" TargetMode = "External"/>
	<Relationship Id="rId18" Type="http://schemas.openxmlformats.org/officeDocument/2006/relationships/hyperlink" Target="consultantplus://offline/ref=549C0E4A41619E2539527DF37D3BCADC4154B93ED451ADB4685EF56FFB55101D8E23859A236041FDB070037B27e417I" TargetMode = "External"/>
	<Relationship Id="rId19" Type="http://schemas.openxmlformats.org/officeDocument/2006/relationships/hyperlink" Target="consultantplus://offline/ref=549C0E4A41619E25395263FE6B5790D14657E731DB51A0E23D01AE32AC5C1A4ADB6C84D4656F5EFDB169057E2E1043909F287CAE523D8837441403e114I" TargetMode = "External"/>
	<Relationship Id="rId20" Type="http://schemas.openxmlformats.org/officeDocument/2006/relationships/hyperlink" Target="consultantplus://offline/ref=549C0E4A41619E25395263FE6B5790D14657E731D45BAEE63101AE32AC5C1A4ADB6C84D4656F5EFDB56E01732E1043909F287CAE523D8837441403e114I" TargetMode = "External"/>
	<Relationship Id="rId21" Type="http://schemas.openxmlformats.org/officeDocument/2006/relationships/hyperlink" Target="consultantplus://offline/ref=549C0E4A41619E2539527DF37D3BCADC465EBB3EDA54ADB4685EF56FFB55101D8E23859A236041FDB070037B27e417I" TargetMode = "External"/>
	<Relationship Id="rId22" Type="http://schemas.openxmlformats.org/officeDocument/2006/relationships/hyperlink" Target="consultantplus://offline/ref=549C0E4A41619E25395263FE6B5790D14657E731D45BAEE63101AE32AC5C1A4ADB6C84D4656F5EFDB56E01732E1043909F287CAE523D8837441403e114I" TargetMode = "External"/>
	<Relationship Id="rId23" Type="http://schemas.openxmlformats.org/officeDocument/2006/relationships/hyperlink" Target="consultantplus://offline/ref=549C0E4A41619E25395263FE6B5790D14657E731DA5AAFE63201AE32AC5C1A4ADB6C84D4656F5EFDB56E017D2E1043909F287CAE523D8837441403e114I" TargetMode = "External"/>
	<Relationship Id="rId24" Type="http://schemas.openxmlformats.org/officeDocument/2006/relationships/hyperlink" Target="consultantplus://offline/ref=549C0E4A41619E2539527DF37D3BCADC4658BF3FDA57ADB4685EF56FFB55101D9C23DD94286A54A9E42A547627460CD4CF3B7CAC4Ee31EI" TargetMode = "External"/>
	<Relationship Id="rId25" Type="http://schemas.openxmlformats.org/officeDocument/2006/relationships/hyperlink" Target="consultantplus://offline/ref=549C0E4A41619E2539527DF37D3BCADC4658BF3FDA57ADB4685EF56FFB55101D9C23DD93206A54A9E42A547627460CD4CF3B7CAC4Ee31EI" TargetMode = "External"/>
	<Relationship Id="rId26" Type="http://schemas.openxmlformats.org/officeDocument/2006/relationships/hyperlink" Target="consultantplus://offline/ref=549C0E4A41619E25395263FE6B5790D14657E731D45BAEE63101AE32AC5C1A4ADB6C84D4656F5EFDB56E01732E1043909F287CAE523D8837441403e114I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21.11.2016 N 400-пп
(ред. от 28.11.2022)
"Об утверждении Порядка накопления твердых коммунальных отходов (в том числе их раздельного накопления) на территории Белгородской области"</dc:title>
  <dcterms:created xsi:type="dcterms:W3CDTF">2023-05-22T08:53:29Z</dcterms:created>
</cp:coreProperties>
</file>